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5D740B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7645" cy="13646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Default="00056B12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967261">
        <w:rPr>
          <w:rFonts w:ascii="Times New Roman" w:eastAsia="Times New Roman" w:hAnsi="Times New Roman"/>
          <w:b/>
          <w:bCs/>
          <w:sz w:val="24"/>
          <w:szCs w:val="24"/>
        </w:rPr>
        <w:t xml:space="preserve">August </w:t>
      </w:r>
      <w:r w:rsidR="003B073F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BD325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B26E94" w:rsidRDefault="00B26E94" w:rsidP="00B26E94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47:</w:t>
      </w:r>
      <w:r w:rsidR="00872CE5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313C71">
        <w:rPr>
          <w:rFonts w:ascii="Times New Roman" w:eastAsia="Times New Roman" w:hAnsi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EE0097">
        <w:rPr>
          <w:rFonts w:ascii="Times New Roman" w:eastAsia="Times New Roman" w:hAnsi="Times New Roman"/>
          <w:b/>
          <w:bCs/>
          <w:sz w:val="24"/>
          <w:szCs w:val="24"/>
        </w:rPr>
        <w:t>31</w:t>
      </w:r>
    </w:p>
    <w:p w:rsidR="00B26E94" w:rsidRDefault="00B26E94" w:rsidP="00B26E94">
      <w:pPr>
        <w:suppressAutoHyphen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</w:t>
      </w:r>
      <w:r w:rsidR="00682453">
        <w:rPr>
          <w:rFonts w:ascii="Times New Roman" w:eastAsia="Times New Roman" w:hAnsi="Times New Roman"/>
          <w:b/>
          <w:bCs/>
          <w:sz w:val="24"/>
          <w:szCs w:val="24"/>
        </w:rPr>
        <w:t xml:space="preserve"> Meant it for Good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B26E94" w:rsidRPr="00B26E94" w:rsidRDefault="00B26E94" w:rsidP="00B26E94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After the family’s journey from Canaan to Egypt, this passage opens on a formal conversation between Pharaoh and Joseph’s family.  He officially grants their request to settle in Egypt. As the famine continues, citizen</w:t>
      </w:r>
      <w:r w:rsidR="00682453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of Egypt and Canaan turn over their money, land and livestock to Joseph in exchange for food.</w:t>
      </w:r>
      <w:r w:rsidRPr="00B26E94"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</w:p>
    <w:p w:rsidR="00B26E94" w:rsidRDefault="00B26E94" w:rsidP="00B26E94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348DB" w:rsidRDefault="00A87A71" w:rsidP="00A87A71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verses 27-31, How does Israel anticipate his own death? Wh</w:t>
      </w:r>
      <w:r w:rsidR="008935D6">
        <w:rPr>
          <w:rFonts w:ascii="Times New Roman" w:hAnsi="Times New Roman"/>
          <w:noProof/>
          <w:sz w:val="24"/>
          <w:szCs w:val="24"/>
          <w:lang w:eastAsia="en-US"/>
        </w:rPr>
        <w:t>y was it important to Israel that he be returned to Canaan to be buried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? (Sis. Cynthia Morrison) </w:t>
      </w:r>
    </w:p>
    <w:p w:rsidR="00682453" w:rsidRDefault="00682453" w:rsidP="0068245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48:1-</w:t>
      </w:r>
      <w:r w:rsidR="004A4EA4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692D31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:rsidR="003B073F" w:rsidRDefault="003B073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“God’s Ability to Fulfill Promises”</w:t>
      </w:r>
    </w:p>
    <w:p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4143" w:rsidRPr="003B073F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992A45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At the end of his days, Jacob claims Joseph’s oldest two sons as his own, giving them full rights to a portion of his inheritance. Jacob blesses Joseph and puts Ep</w:t>
      </w:r>
      <w:r w:rsidR="003B073F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hraim before Manasseh. Ephraim will become greater. He gives them his blessing- the blessing of the God of his fathers Abraham and Isaac. </w:t>
      </w:r>
    </w:p>
    <w:p w:rsidR="0069568F" w:rsidRPr="00B26E94" w:rsidRDefault="0069568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C67DD" w:rsidRDefault="00A60716" w:rsidP="00A60716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When Joseph found out his father was ill in Egypt, what did he do</w:t>
      </w:r>
      <w:r w:rsidR="006360C8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B136D7">
        <w:rPr>
          <w:rFonts w:ascii="Times New Roman" w:hAnsi="Times New Roman"/>
          <w:noProof/>
          <w:sz w:val="24"/>
          <w:szCs w:val="24"/>
          <w:lang w:eastAsia="en-US"/>
        </w:rPr>
        <w:t xml:space="preserve"> What did Jacob say about God’s promise, verses 1-4? 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 xml:space="preserve">(Dr. Sonja </w:t>
      </w:r>
      <w:r w:rsidR="00056B12">
        <w:rPr>
          <w:rFonts w:ascii="Times New Roman" w:hAnsi="Times New Roman"/>
          <w:noProof/>
          <w:sz w:val="24"/>
          <w:szCs w:val="24"/>
          <w:lang w:eastAsia="en-US"/>
        </w:rPr>
        <w:t>F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>uqua)</w:t>
      </w:r>
    </w:p>
    <w:p w:rsidR="00CD213D" w:rsidRDefault="00CD213D" w:rsidP="00CD213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DC7313" w:rsidRDefault="00CD213D" w:rsidP="00CD213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</w:t>
      </w:r>
      <w:r w:rsidR="00DC7313">
        <w:rPr>
          <w:rFonts w:ascii="Times New Roman" w:hAnsi="Times New Roman"/>
          <w:noProof/>
          <w:sz w:val="24"/>
          <w:szCs w:val="24"/>
          <w:lang w:eastAsia="en-US"/>
        </w:rPr>
        <w:t xml:space="preserve">n verses 5 </w:t>
      </w:r>
      <w:r w:rsidR="00B05CFA">
        <w:rPr>
          <w:rFonts w:ascii="Times New Roman" w:hAnsi="Times New Roman"/>
          <w:noProof/>
          <w:sz w:val="24"/>
          <w:szCs w:val="24"/>
          <w:lang w:eastAsia="en-US"/>
        </w:rPr>
        <w:t>-7</w:t>
      </w:r>
      <w:r w:rsidR="00DC7313">
        <w:rPr>
          <w:rFonts w:ascii="Times New Roman" w:hAnsi="Times New Roman"/>
          <w:noProof/>
          <w:sz w:val="24"/>
          <w:szCs w:val="24"/>
          <w:lang w:eastAsia="en-US"/>
        </w:rPr>
        <w:t xml:space="preserve">, discuss Jacob’s adoption of Joseph’s sons. 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>(Dec. Sylvester Ford)</w:t>
      </w:r>
      <w:r w:rsidR="00DC7313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DC7313" w:rsidRDefault="00DC7313" w:rsidP="00DC731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DC7313" w:rsidRDefault="00B05CFA" w:rsidP="00DC7313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In reading verses 8-12, how does </w:t>
      </w:r>
      <w:r w:rsidR="00F023A6">
        <w:rPr>
          <w:rFonts w:ascii="Times New Roman" w:hAnsi="Times New Roman"/>
          <w:noProof/>
          <w:sz w:val="24"/>
          <w:szCs w:val="24"/>
          <w:lang w:eastAsia="en-US"/>
        </w:rPr>
        <w:t>Jacob bless the son’s of Joseph?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 xml:space="preserve">  (Rev. Henry Pullum)</w:t>
      </w:r>
    </w:p>
    <w:p w:rsidR="0090616E" w:rsidRDefault="0090616E" w:rsidP="0090616E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CD213D" w:rsidRDefault="009705C7" w:rsidP="00CD213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Why did Jacob put </w:t>
      </w:r>
      <w:r w:rsidR="005A105D">
        <w:rPr>
          <w:rFonts w:ascii="Times New Roman" w:hAnsi="Times New Roman"/>
          <w:noProof/>
          <w:sz w:val="24"/>
          <w:szCs w:val="24"/>
          <w:lang w:eastAsia="en-US"/>
        </w:rPr>
        <w:t>h</w:t>
      </w:r>
      <w:r>
        <w:rPr>
          <w:rFonts w:ascii="Times New Roman" w:hAnsi="Times New Roman"/>
          <w:noProof/>
          <w:sz w:val="24"/>
          <w:szCs w:val="24"/>
          <w:lang w:eastAsia="en-US"/>
        </w:rPr>
        <w:t>is right hand on the second born son? Was this an error or part of God’s plan</w:t>
      </w:r>
      <w:r w:rsidR="00CD213D">
        <w:rPr>
          <w:rFonts w:ascii="Times New Roman" w:hAnsi="Times New Roman"/>
          <w:noProof/>
          <w:sz w:val="24"/>
          <w:szCs w:val="24"/>
          <w:lang w:eastAsia="en-US"/>
        </w:rPr>
        <w:t xml:space="preserve"> to  accomplish a greater good, verses 13-14?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 xml:space="preserve"> (Sis. Ida Berry)</w:t>
      </w:r>
    </w:p>
    <w:p w:rsidR="00CD213D" w:rsidRDefault="00CD213D" w:rsidP="00CD213D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CD213D" w:rsidRDefault="004A4EA4" w:rsidP="00CD213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verses 15-16, Jacob blesses</w:t>
      </w:r>
      <w:r w:rsidR="003B073F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US"/>
        </w:rPr>
        <w:t>Manasseh and Ephraim. What stands out to you about Jacobs prayer in these verses? (Sis. Juanita Taylor)</w:t>
      </w:r>
    </w:p>
    <w:sectPr w:rsidR="00CD213D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94F" w:rsidRDefault="00DC394F">
      <w:pPr>
        <w:spacing w:after="0" w:line="240" w:lineRule="auto"/>
      </w:pPr>
      <w:r>
        <w:separator/>
      </w:r>
    </w:p>
  </w:endnote>
  <w:endnote w:type="continuationSeparator" w:id="0">
    <w:p w:rsidR="00DC394F" w:rsidRDefault="00D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94F" w:rsidRDefault="00DC394F">
      <w:pPr>
        <w:spacing w:after="0" w:line="240" w:lineRule="auto"/>
      </w:pPr>
      <w:r>
        <w:separator/>
      </w:r>
    </w:p>
  </w:footnote>
  <w:footnote w:type="continuationSeparator" w:id="0">
    <w:p w:rsidR="00DC394F" w:rsidRDefault="00DC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1" w15:restartNumberingAfterBreak="0">
    <w:nsid w:val="4C7D11C7"/>
    <w:multiLevelType w:val="hybridMultilevel"/>
    <w:tmpl w:val="B46E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2769">
    <w:abstractNumId w:val="4"/>
  </w:num>
  <w:num w:numId="2" w16cid:durableId="1148092212">
    <w:abstractNumId w:val="12"/>
  </w:num>
  <w:num w:numId="3" w16cid:durableId="1295983189">
    <w:abstractNumId w:val="0"/>
  </w:num>
  <w:num w:numId="4" w16cid:durableId="1102335918">
    <w:abstractNumId w:val="9"/>
  </w:num>
  <w:num w:numId="5" w16cid:durableId="326245936">
    <w:abstractNumId w:val="3"/>
  </w:num>
  <w:num w:numId="6" w16cid:durableId="1377005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349175">
    <w:abstractNumId w:val="6"/>
  </w:num>
  <w:num w:numId="8" w16cid:durableId="402214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254409">
    <w:abstractNumId w:val="14"/>
  </w:num>
  <w:num w:numId="10" w16cid:durableId="1704209957">
    <w:abstractNumId w:val="7"/>
  </w:num>
  <w:num w:numId="11" w16cid:durableId="114176632">
    <w:abstractNumId w:val="1"/>
  </w:num>
  <w:num w:numId="12" w16cid:durableId="1586765947">
    <w:abstractNumId w:val="11"/>
  </w:num>
  <w:num w:numId="13" w16cid:durableId="990599050">
    <w:abstractNumId w:val="2"/>
  </w:num>
  <w:num w:numId="14" w16cid:durableId="225646401">
    <w:abstractNumId w:val="13"/>
  </w:num>
  <w:num w:numId="15" w16cid:durableId="1342468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0634B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56B12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3CC1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3D5E"/>
    <w:rsid w:val="0019489F"/>
    <w:rsid w:val="001A3C1C"/>
    <w:rsid w:val="001B05C2"/>
    <w:rsid w:val="001B5A58"/>
    <w:rsid w:val="001C02C3"/>
    <w:rsid w:val="001C2EB9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57E90"/>
    <w:rsid w:val="00360174"/>
    <w:rsid w:val="003655B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7728"/>
    <w:rsid w:val="003E2C48"/>
    <w:rsid w:val="003E31E1"/>
    <w:rsid w:val="003E79BE"/>
    <w:rsid w:val="003F1A88"/>
    <w:rsid w:val="003F714B"/>
    <w:rsid w:val="00402B3E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91782"/>
    <w:rsid w:val="0049550D"/>
    <w:rsid w:val="004A08EB"/>
    <w:rsid w:val="004A368E"/>
    <w:rsid w:val="004A4EA4"/>
    <w:rsid w:val="004A7DE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765A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28BB"/>
    <w:rsid w:val="005B3F47"/>
    <w:rsid w:val="005B7D8E"/>
    <w:rsid w:val="005C29F0"/>
    <w:rsid w:val="005D139F"/>
    <w:rsid w:val="005D4700"/>
    <w:rsid w:val="005D740B"/>
    <w:rsid w:val="005E1B68"/>
    <w:rsid w:val="005E6841"/>
    <w:rsid w:val="005F279C"/>
    <w:rsid w:val="005F3E41"/>
    <w:rsid w:val="00600287"/>
    <w:rsid w:val="00602AE9"/>
    <w:rsid w:val="00610DDD"/>
    <w:rsid w:val="006129E0"/>
    <w:rsid w:val="00613256"/>
    <w:rsid w:val="00615558"/>
    <w:rsid w:val="006176AB"/>
    <w:rsid w:val="00617E02"/>
    <w:rsid w:val="00624520"/>
    <w:rsid w:val="006269A1"/>
    <w:rsid w:val="006346D1"/>
    <w:rsid w:val="006348DB"/>
    <w:rsid w:val="006360C8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568F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5123B"/>
    <w:rsid w:val="0075197E"/>
    <w:rsid w:val="00751CB9"/>
    <w:rsid w:val="0075684F"/>
    <w:rsid w:val="00761435"/>
    <w:rsid w:val="00763C76"/>
    <w:rsid w:val="00767661"/>
    <w:rsid w:val="00775890"/>
    <w:rsid w:val="00782CBA"/>
    <w:rsid w:val="00787B49"/>
    <w:rsid w:val="007905A0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6F46"/>
    <w:rsid w:val="00850A6F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35D6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D282D"/>
    <w:rsid w:val="008D3FE7"/>
    <w:rsid w:val="008E09BE"/>
    <w:rsid w:val="008E54B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46E5"/>
    <w:rsid w:val="00AC08F6"/>
    <w:rsid w:val="00AD036A"/>
    <w:rsid w:val="00AD074C"/>
    <w:rsid w:val="00AD5222"/>
    <w:rsid w:val="00AD6320"/>
    <w:rsid w:val="00AD6B84"/>
    <w:rsid w:val="00AD7A15"/>
    <w:rsid w:val="00AE0177"/>
    <w:rsid w:val="00AF764B"/>
    <w:rsid w:val="00AF7C47"/>
    <w:rsid w:val="00B05CFA"/>
    <w:rsid w:val="00B136D7"/>
    <w:rsid w:val="00B161DB"/>
    <w:rsid w:val="00B2112C"/>
    <w:rsid w:val="00B22E01"/>
    <w:rsid w:val="00B26E94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43AE"/>
    <w:rsid w:val="00BF4806"/>
    <w:rsid w:val="00C01C10"/>
    <w:rsid w:val="00C056E8"/>
    <w:rsid w:val="00C07A5D"/>
    <w:rsid w:val="00C11DD6"/>
    <w:rsid w:val="00C12486"/>
    <w:rsid w:val="00C12629"/>
    <w:rsid w:val="00C1739B"/>
    <w:rsid w:val="00C2076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D213D"/>
    <w:rsid w:val="00CD5168"/>
    <w:rsid w:val="00CD6CD8"/>
    <w:rsid w:val="00CE0ACC"/>
    <w:rsid w:val="00CE14E5"/>
    <w:rsid w:val="00CE7624"/>
    <w:rsid w:val="00CF063D"/>
    <w:rsid w:val="00CF6C65"/>
    <w:rsid w:val="00D007F4"/>
    <w:rsid w:val="00D1233A"/>
    <w:rsid w:val="00D16587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703C1"/>
    <w:rsid w:val="00D76460"/>
    <w:rsid w:val="00D87170"/>
    <w:rsid w:val="00D914C1"/>
    <w:rsid w:val="00D919D6"/>
    <w:rsid w:val="00DA6EF2"/>
    <w:rsid w:val="00DB1E6F"/>
    <w:rsid w:val="00DB2153"/>
    <w:rsid w:val="00DB44B0"/>
    <w:rsid w:val="00DC2828"/>
    <w:rsid w:val="00DC394F"/>
    <w:rsid w:val="00DC7313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66EA"/>
    <w:rsid w:val="00E26746"/>
    <w:rsid w:val="00E33548"/>
    <w:rsid w:val="00E35291"/>
    <w:rsid w:val="00E35EE3"/>
    <w:rsid w:val="00E477FD"/>
    <w:rsid w:val="00E47BAF"/>
    <w:rsid w:val="00E5198D"/>
    <w:rsid w:val="00E538A0"/>
    <w:rsid w:val="00E55F39"/>
    <w:rsid w:val="00E603B6"/>
    <w:rsid w:val="00E64762"/>
    <w:rsid w:val="00E663C1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95B02"/>
    <w:rsid w:val="00EA7BA7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8A734"/>
  <w15:docId w15:val="{C4DF5D10-69AE-EC4B-A01C-15559A4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3</cp:revision>
  <cp:lastPrinted>2020-02-27T00:07:00Z</cp:lastPrinted>
  <dcterms:created xsi:type="dcterms:W3CDTF">2022-08-04T02:21:00Z</dcterms:created>
  <dcterms:modified xsi:type="dcterms:W3CDTF">2022-08-04T02:21:00Z</dcterms:modified>
</cp:coreProperties>
</file>